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F83D5" w14:textId="0EA83EAE" w:rsidR="00C12271" w:rsidRDefault="00C12271" w:rsidP="00C122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NCHRP 20-44(26)</w:t>
      </w:r>
    </w:p>
    <w:p w14:paraId="24F03E66" w14:textId="24E9FF84" w:rsidR="00B22075" w:rsidRPr="00B22075" w:rsidRDefault="00B22075" w:rsidP="00B2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22075">
        <w:rPr>
          <w:rFonts w:ascii="Arial" w:hAnsi="Arial" w:cs="Arial"/>
          <w:b/>
          <w:bCs/>
          <w:color w:val="000000"/>
          <w:sz w:val="24"/>
          <w:szCs w:val="24"/>
        </w:rPr>
        <w:t>Implementing Guide Specifications for the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2075">
        <w:rPr>
          <w:rFonts w:ascii="Arial" w:hAnsi="Arial" w:cs="Arial"/>
          <w:b/>
          <w:bCs/>
          <w:color w:val="000000"/>
          <w:sz w:val="24"/>
          <w:szCs w:val="24"/>
        </w:rPr>
        <w:t>Construction of Chip Seals and Micro</w:t>
      </w:r>
    </w:p>
    <w:p w14:paraId="677962A3" w14:textId="2F96A227" w:rsidR="00B22075" w:rsidRDefault="00B22075" w:rsidP="00B22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22075">
        <w:rPr>
          <w:rFonts w:ascii="Arial" w:hAnsi="Arial" w:cs="Arial"/>
          <w:b/>
          <w:bCs/>
          <w:color w:val="000000"/>
          <w:sz w:val="24"/>
          <w:szCs w:val="24"/>
        </w:rPr>
        <w:t>Surfacing</w:t>
      </w:r>
    </w:p>
    <w:p w14:paraId="2F5C1865" w14:textId="77777777" w:rsidR="00C12271" w:rsidRDefault="00C12271" w:rsidP="00B0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58E356" w14:textId="0791895E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IMPLEMENTATION PLAN</w:t>
      </w:r>
    </w:p>
    <w:p w14:paraId="7BC800F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616B6" w14:textId="452A1DDA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NCPP intends to bridge the gap between research and practice by educating and</w:t>
      </w:r>
    </w:p>
    <w:p w14:paraId="263F7E33" w14:textId="0214F7D8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demonstrating the need for change to agency practitioners. The implementation plan is a multipronged</w:t>
      </w:r>
      <w:r w:rsidR="00E64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 with the goal of getting these national standards accepted and used by all state</w:t>
      </w:r>
      <w:r w:rsidR="00E64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Departments of Transportation. The goal will be accomplished by a strong work effort in four</w:t>
      </w:r>
      <w:r w:rsidR="00E64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phased tasks: messaging, outreach, training, and demonstration projects. Each task and its</w:t>
      </w:r>
    </w:p>
    <w:p w14:paraId="6CD9251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associated activities will be fully coordinated with the Lead State (Minnesota DOT), the ETF</w:t>
      </w:r>
    </w:p>
    <w:p w14:paraId="6171F1B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Messaging and Implementation (M&amp;I) Steering Committee and conveyed to the NCHRP project</w:t>
      </w:r>
    </w:p>
    <w:p w14:paraId="6B54245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panel through monthly progress reports. The NCPP plans to work collaboratively with the ETF</w:t>
      </w:r>
    </w:p>
    <w:p w14:paraId="16033CC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M&amp;I Steering Committee throughout the project to achieve this goal. Following award of the</w:t>
      </w:r>
    </w:p>
    <w:p w14:paraId="153E8A7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project, the NCPP will submit an amplified work plan within 15 calendar days which will expand</w:t>
      </w:r>
    </w:p>
    <w:p w14:paraId="1B529C3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the research approach identified in this proposal. The NCPP will also schedule a project</w:t>
      </w:r>
    </w:p>
    <w:p w14:paraId="4B40EC6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kickoff meeting immediately following submission of the amplified work plan.</w:t>
      </w:r>
    </w:p>
    <w:p w14:paraId="6A1F3DF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B96118" w14:textId="42DB1772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Task 1 - Information Dissemination</w:t>
      </w:r>
    </w:p>
    <w:p w14:paraId="26CE820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important first step is to assemble baseline data from an online survey. A questionnaire will</w:t>
      </w:r>
    </w:p>
    <w:p w14:paraId="452E79A1" w14:textId="7D7C159D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developed and distributed through SurveyMonkey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® </w:t>
      </w:r>
      <w:r>
        <w:rPr>
          <w:rFonts w:ascii="Times New Roman" w:hAnsi="Times New Roman" w:cs="Times New Roman"/>
          <w:color w:val="000000"/>
          <w:sz w:val="24"/>
          <w:szCs w:val="24"/>
        </w:rPr>
        <w:t>that queries the knowledge of emulsion-based treatments, current specifications referenced by agency, their awareness and use of the</w:t>
      </w:r>
    </w:p>
    <w:p w14:paraId="22FCE61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guide specifications and the provisional design and material specifications. The NCPP will</w:t>
      </w:r>
    </w:p>
    <w:p w14:paraId="5B14AB1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administer the survey with input by the ETF M&amp;I Steering Committee. The online survey will</w:t>
      </w:r>
    </w:p>
    <w:p w14:paraId="42F4994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short to maximize responses.</w:t>
      </w:r>
    </w:p>
    <w:p w14:paraId="2E86929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8FF4D" w14:textId="1C561C40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NCPP will work closely with the ETF M&amp;I Steering Committee to develop clear and</w:t>
      </w:r>
    </w:p>
    <w:p w14:paraId="3A5703E4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concise messages that convey the benefits for implementing the new guide specifications and the</w:t>
      </w:r>
    </w:p>
    <w:p w14:paraId="373D104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provisional design and material specifications. Although the NCPP and ETF are technically</w:t>
      </w:r>
    </w:p>
    <w:p w14:paraId="3CA6547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strong, achieving the right message for the project is critical. The NCPP intends to enlist the</w:t>
      </w:r>
    </w:p>
    <w:p w14:paraId="5402A5C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services of Paul Fournier, a recognized freelance technical writer who has written many articles</w:t>
      </w:r>
    </w:p>
    <w:p w14:paraId="049DBF2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preservation and construction publications. Mr. Fournier will draft several magazine articles</w:t>
      </w:r>
    </w:p>
    <w:p w14:paraId="1DC26C89" w14:textId="1826F63E" w:rsidR="00B04E14" w:rsidRP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are intended to heighten the visibility of the new AASHTO standards and specifications in</w:t>
      </w:r>
    </w:p>
    <w:p w14:paraId="46CA947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relevant and meaningful way. Mr. Fournier will develop articles for publications such as the</w:t>
      </w:r>
    </w:p>
    <w:p w14:paraId="64AE8B1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Pavement Preservation Journal, Better Roads, and the FHWA Public Roads Magazine.</w:t>
      </w:r>
    </w:p>
    <w:p w14:paraId="7BDBE7A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C01B3" w14:textId="29C168BD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Once a series of messages has been developed</w:t>
      </w:r>
      <w:r>
        <w:rPr>
          <w:rFonts w:ascii="TimesNewRomanPSMT" w:hAnsi="TimesNewRomanPSMT" w:cs="TimesNewRomanPSMT"/>
          <w:color w:val="000000"/>
          <w:sz w:val="24"/>
          <w:szCs w:val="24"/>
        </w:rPr>
        <w:t>, a speaker’s bureau will be assembled through the</w:t>
      </w:r>
    </w:p>
    <w:p w14:paraId="2879F6E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ETF to ensure talking points are consistent, clearly articulated, and free of proprietary interest.</w:t>
      </w:r>
    </w:p>
    <w:p w14:paraId="6A021C0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NCPP will participate in the speaker’s bureau. Selected individuals must be knowledgeable</w:t>
      </w:r>
    </w:p>
    <w:p w14:paraId="6DFA8BD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and be an effective speaker. Speaker’s bureau members will actively engage audiences about the</w:t>
      </w:r>
    </w:p>
    <w:p w14:paraId="3FD399A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benefits of implementing the new AASHTO guide specifications and the provisional design and</w:t>
      </w:r>
    </w:p>
    <w:p w14:paraId="33B9D6A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 specifications.</w:t>
      </w:r>
    </w:p>
    <w:p w14:paraId="3B814A2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CE011" w14:textId="3E541A49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Audio-visual tools will be used to raise awareness, enhance knowledge, and provoke thought and</w:t>
      </w:r>
    </w:p>
    <w:p w14:paraId="1ADCE1B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discussion. Working closely with the ETF steering committee, the NCPP will develop a series of</w:t>
      </w:r>
    </w:p>
    <w:p w14:paraId="26CCE95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PowerPoint presentations and short videos to be used in outreach activities, training sessions and</w:t>
      </w:r>
    </w:p>
    <w:p w14:paraId="1E20E56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selected electronic forums.</w:t>
      </w:r>
    </w:p>
    <w:p w14:paraId="0F1CF8F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E8E97" w14:textId="6A064F4C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Products will be developed to disseminate the information through several electronic forums.</w:t>
      </w:r>
    </w:p>
    <w:p w14:paraId="1C812AB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use of social media as an outreach tool is an efficient means to reach a wide audience and</w:t>
      </w:r>
    </w:p>
    <w:p w14:paraId="224FC19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convey the need to use the new national specifications for pavement preservation treatments.</w:t>
      </w:r>
    </w:p>
    <w:p w14:paraId="68C35A6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will also be posted on websites such as NCPP (</w:t>
      </w:r>
      <w:r>
        <w:rPr>
          <w:rFonts w:ascii="Times New Roman" w:hAnsi="Times New Roman" w:cs="Times New Roman"/>
          <w:color w:val="0000FF"/>
          <w:sz w:val="24"/>
          <w:szCs w:val="24"/>
        </w:rPr>
        <w:t>www.pavementpreservation.org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2971293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AASHTO TSP·2 (</w:t>
      </w:r>
      <w:r>
        <w:rPr>
          <w:rFonts w:ascii="Times New Roman" w:hAnsi="Times New Roman" w:cs="Times New Roman"/>
          <w:color w:val="0000FF"/>
          <w:sz w:val="24"/>
          <w:szCs w:val="24"/>
        </w:rPr>
        <w:t>www.tsp2.org</w:t>
      </w:r>
      <w:r>
        <w:rPr>
          <w:rFonts w:ascii="Times New Roman" w:hAnsi="Times New Roman" w:cs="Times New Roman"/>
          <w:color w:val="000000"/>
          <w:sz w:val="24"/>
          <w:szCs w:val="24"/>
        </w:rPr>
        <w:t>), Pavement Preservation &amp; Recycling Alliance (PPRA)</w:t>
      </w:r>
    </w:p>
    <w:p w14:paraId="75471B7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https://roadresource.org</w:t>
      </w:r>
      <w:r>
        <w:rPr>
          <w:rFonts w:ascii="Times New Roman" w:hAnsi="Times New Roman" w:cs="Times New Roman"/>
          <w:color w:val="000000"/>
          <w:sz w:val="24"/>
          <w:szCs w:val="24"/>
        </w:rPr>
        <w:t>), and others. Linking NCHRP 14-37 research findings to preservation</w:t>
      </w:r>
    </w:p>
    <w:p w14:paraId="43F5811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websites will allow pavement practitioners to find the new construction guides. Web</w:t>
      </w:r>
    </w:p>
    <w:p w14:paraId="3C65451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conferencing will be used when a need arises to hold live meetings, presentations, and training</w:t>
      </w:r>
    </w:p>
    <w:p w14:paraId="14193E8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 the internet. The NCPP has access to all electronic media and plans to utilize these forums.</w:t>
      </w:r>
    </w:p>
    <w:p w14:paraId="513A65B4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FB3F4" w14:textId="6588EEB4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Brochures and flyers are also versatile and effective tools in reaching a wide audience.</w:t>
      </w:r>
    </w:p>
    <w:p w14:paraId="6927705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Brochures will be professionally printed on high quality paper in a tri-fold layout giving the</w:t>
      </w:r>
    </w:p>
    <w:p w14:paraId="290E2F4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benefits of using the construction guidance specifications, material standards and design</w:t>
      </w:r>
    </w:p>
    <w:p w14:paraId="2039411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provisions. Flyers will be single sheets of printed material designed to raise awareness of</w:t>
      </w:r>
    </w:p>
    <w:p w14:paraId="4F82D7F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changing to national standard specifications. These materials will be used extensively at</w:t>
      </w:r>
    </w:p>
    <w:p w14:paraId="69A3D294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conferences, meetings, and workshops.</w:t>
      </w:r>
    </w:p>
    <w:p w14:paraId="1F32C9A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26C47" w14:textId="485C7CF6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Finally, with the assistance of the ETF, a training syllabus and short course will be developed by</w:t>
      </w:r>
    </w:p>
    <w:p w14:paraId="3F90CAF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NCPP that covers construction guidance and advancements in emulsion-based specifications.</w:t>
      </w:r>
    </w:p>
    <w:p w14:paraId="30C64FA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short course will be used in Task 3.</w:t>
      </w:r>
    </w:p>
    <w:p w14:paraId="0800851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EA73D0" w14:textId="7A6ECECD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Task 2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Outreach</w:t>
      </w:r>
    </w:p>
    <w:p w14:paraId="3769CA9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survey conducted in Task 1 will help determine who are the stakeholders and decisionmakers</w:t>
      </w:r>
    </w:p>
    <w:p w14:paraId="708E603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within the agency. It is important that outreach activities address the right people who</w:t>
      </w:r>
    </w:p>
    <w:p w14:paraId="210D275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the actual stakeholders. These stakeholders include pavement practitioners from owner</w:t>
      </w:r>
    </w:p>
    <w:p w14:paraId="10AC2CD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agencies and the contracting community. Relevant and consistent message will be brought to</w:t>
      </w:r>
    </w:p>
    <w:p w14:paraId="38404EC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targeted events by members of the ETF speaker’s bureau.</w:t>
      </w:r>
    </w:p>
    <w:p w14:paraId="387B399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BF880" w14:textId="16FE652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 the national level, presentations will be given to state DOT stakeholders at two AASHTO</w:t>
      </w:r>
    </w:p>
    <w:p w14:paraId="4A18FAC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Committee annual meetings; the Committee on Materials and Pavements (COMP) and the</w:t>
      </w:r>
    </w:p>
    <w:p w14:paraId="148AF0F7" w14:textId="68BC7A82" w:rsidR="00B04E14" w:rsidRP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Committee on Maintenance (MAC). In addition, presentations directed to local agencies will be </w:t>
      </w:r>
    </w:p>
    <w:p w14:paraId="314ADFB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at annual meetings of the American Public Works Association (APWA) and National</w:t>
      </w:r>
    </w:p>
    <w:p w14:paraId="20753AD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Association of County Engineers (NACE). Industry sponsored events attended mainly by the</w:t>
      </w:r>
    </w:p>
    <w:p w14:paraId="4C5FD96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contracting community that comprise contractors and suppliers include the Pavement</w:t>
      </w:r>
    </w:p>
    <w:p w14:paraId="1424D35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Preservation &amp; Recycling Alliance (PPRA) annual meeting and the annual ISSA Slurry Systems</w:t>
      </w:r>
    </w:p>
    <w:p w14:paraId="63CD431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Workshop.</w:t>
      </w:r>
    </w:p>
    <w:p w14:paraId="2CC46E7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2CA6D" w14:textId="21B4B65A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Regional meetings are held annually by the four regional AASHTO TSP·2 pavement</w:t>
      </w:r>
    </w:p>
    <w:p w14:paraId="1E6C9CF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preservation partnerships. These meeting are attended by state pavement practitioners engaged</w:t>
      </w:r>
    </w:p>
    <w:p w14:paraId="47CEF37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selection, design, and construction of pavement preservation treatments. Engagements with</w:t>
      </w:r>
    </w:p>
    <w:p w14:paraId="695E20F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American Society of Civil Engineers (ASCE) and Asphalt User Producer Groups will also be</w:t>
      </w:r>
    </w:p>
    <w:p w14:paraId="5B23D20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at the regional level.</w:t>
      </w:r>
    </w:p>
    <w:p w14:paraId="410CB04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CA9F7" w14:textId="06CEA7EC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many events addressing highway issues held annually within every state. These events</w:t>
      </w:r>
    </w:p>
    <w:p w14:paraId="1A51194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sponsored by either state DOTs, county, municipal or local technical assistance programs</w:t>
      </w:r>
    </w:p>
    <w:p w14:paraId="3443D3F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(LTAP). Opportunities exist to share information to many people at these events, whether it is</w:t>
      </w:r>
    </w:p>
    <w:p w14:paraId="2927B1C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speaking or distributing brochures and flyers about the need to embrace the construction guide</w:t>
      </w:r>
    </w:p>
    <w:p w14:paraId="72DAF8B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specifications and new AASHTO standards. All the events are appropriate venues to proclaim</w:t>
      </w:r>
    </w:p>
    <w:p w14:paraId="5584D99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new construction guides and approved standards are necessary to improve treatment quality</w:t>
      </w:r>
    </w:p>
    <w:p w14:paraId="649BCCB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performance. In addition, as new AASHTO standards for emulsion-based treatments are</w:t>
      </w:r>
    </w:p>
    <w:p w14:paraId="4809936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approved, they will be included in the outreach effort.</w:t>
      </w:r>
    </w:p>
    <w:p w14:paraId="4C566CA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880C1" w14:textId="1ED429DB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is anticipated that as part of this project, a minimum of 18 events will be attended where</w:t>
      </w:r>
    </w:p>
    <w:p w14:paraId="6E2037A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presentations will be made. The travel expenses for ETF agency and academic members are</w:t>
      </w:r>
    </w:p>
    <w:p w14:paraId="65036C0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allocated in the project budget for approximately half the events while travel made by ETF</w:t>
      </w:r>
    </w:p>
    <w:p w14:paraId="4F539C6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industry members are to be provided pro bono to the project. Travel arrangements for ETF</w:t>
      </w:r>
    </w:p>
    <w:p w14:paraId="55A4428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agency and academic members will be made by NCPP.</w:t>
      </w:r>
    </w:p>
    <w:p w14:paraId="6F4DED1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985151" w14:textId="2A93486B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Task 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Training</w:t>
      </w:r>
    </w:p>
    <w:p w14:paraId="03744CF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Many agencies and contractors alike are experiencing a rapid turnover of personnel. Often, new</w:t>
      </w:r>
    </w:p>
    <w:p w14:paraId="1FB996F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personnel lack an understanding of the emulsion-based treatments used today. Training is</w:t>
      </w:r>
    </w:p>
    <w:p w14:paraId="2DE07504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crucial to give employees a sound understanding of these treatments. Free online training is</w:t>
      </w:r>
    </w:p>
    <w:p w14:paraId="16F5EFA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available through NCPP and PPRA. People taking these training courses will acquire the</w:t>
      </w:r>
    </w:p>
    <w:p w14:paraId="73F77AE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background knowledge necessary to grasp the importance of the new construction guides and</w:t>
      </w:r>
    </w:p>
    <w:p w14:paraId="7834158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provisional specifications. Links to the training will be made available through electronic media</w:t>
      </w:r>
    </w:p>
    <w:p w14:paraId="012B2C9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printed materials as part of this project.</w:t>
      </w:r>
    </w:p>
    <w:p w14:paraId="3D27F10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9A3FE" w14:textId="1B8E4CE0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NCPP and the ETF will utilize two training methods: (1) instructor-led classroom training</w:t>
      </w:r>
    </w:p>
    <w:p w14:paraId="39F5480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(2) webinars. The short course developed in Task 1 will convey the importance of following</w:t>
      </w:r>
    </w:p>
    <w:p w14:paraId="11D80FA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new construction guides and provisional specifications. It will cover practices found in the</w:t>
      </w:r>
    </w:p>
    <w:p w14:paraId="28DC4EF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construction guide specification and describe essential features covered in the standards for</w:t>
      </w:r>
    </w:p>
    <w:p w14:paraId="26CED59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materials and design practice standards.</w:t>
      </w:r>
    </w:p>
    <w:p w14:paraId="5B34626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3E21B" w14:textId="4056C0EF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targeted audiences include: (1) personnel responsible for implementing the specifications</w:t>
      </w:r>
    </w:p>
    <w:p w14:paraId="2C661C1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(2) pavement management personnel, project development staff, construction engineers,</w:t>
      </w:r>
    </w:p>
    <w:p w14:paraId="6451A3D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technicians, QA engineers, material engineers and inspectors, maintenance administrators,</w:t>
      </w:r>
    </w:p>
    <w:p w14:paraId="46FDF6E5" w14:textId="08DBAA9F" w:rsidR="00B04E14" w:rsidRP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engineers, and field crews at state and local agencies. The content of the training material will </w:t>
      </w:r>
    </w:p>
    <w:p w14:paraId="17F57F7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tailored to the needs of the course participants. Instructors will be members of the NCPP and</w:t>
      </w:r>
    </w:p>
    <w:p w14:paraId="4026DA2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ETF speaker’s bureau</w:t>
      </w:r>
      <w:r>
        <w:rPr>
          <w:rFonts w:ascii="Times New Roman" w:hAnsi="Times New Roman" w:cs="Times New Roman"/>
          <w:color w:val="000000"/>
          <w:sz w:val="24"/>
          <w:szCs w:val="24"/>
        </w:rPr>
        <w:t>. Generally, two instructors will be present at most training sessions</w:t>
      </w:r>
    </w:p>
    <w:p w14:paraId="2D8B1A2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one instructor will have an agency background while the other will have an industry</w:t>
      </w:r>
    </w:p>
    <w:p w14:paraId="4C770EC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background.</w:t>
      </w:r>
    </w:p>
    <w:p w14:paraId="58D2CCA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FB700" w14:textId="6E2D3EE5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AASHTO TSP·2 Regional Pavement Preservation Partnership meetings (administered by</w:t>
      </w:r>
    </w:p>
    <w:p w14:paraId="549C3D6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NCPP) can provide an optional training program held after each of four annual regional</w:t>
      </w:r>
    </w:p>
    <w:p w14:paraId="08EBD64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meetings. Overall, it is estimated that personnel from at least 30 state DOTs would attend the</w:t>
      </w:r>
    </w:p>
    <w:p w14:paraId="5A876CE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four combined training programs.</w:t>
      </w:r>
    </w:p>
    <w:p w14:paraId="506B15C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9CC56" w14:textId="2A0301DC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Workshop sessions are often offered at various conferences and annual meetings. These are</w:t>
      </w:r>
    </w:p>
    <w:p w14:paraId="2DD0C0B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excellent venues to bring awareness of the research findings of NCHRP 14-37 and the progress</w:t>
      </w:r>
    </w:p>
    <w:p w14:paraId="3C7E965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to deliver national standards to emulsion-based pavement preservation treatments.</w:t>
      </w:r>
    </w:p>
    <w:p w14:paraId="5C677D6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A10E5" w14:textId="37308B94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Organizations that offer in-person training programs or webinars will have the opportunity to</w:t>
      </w:r>
    </w:p>
    <w:p w14:paraId="1D470F1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utilize material from the Task 1 short course. These include the National Center for Pavement</w:t>
      </w:r>
    </w:p>
    <w:p w14:paraId="4A1B90E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Preservation (NCPP), the National Highway Institute (NHI), and the AASHTO Transportation</w:t>
      </w:r>
    </w:p>
    <w:p w14:paraId="1E9368D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Curriculum Coordination Council (TC3). Brochures and flyers will be sent to Local Technical</w:t>
      </w:r>
    </w:p>
    <w:p w14:paraId="182A591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Assistance Program (LTAP) offices which will invite individuals to participate in a NCPP and</w:t>
      </w:r>
    </w:p>
    <w:p w14:paraId="2BA8EF1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ETF webinar that introduces the local agencies to the research findings of NCHRP 14-37 and</w:t>
      </w:r>
    </w:p>
    <w:p w14:paraId="0AEA465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AASHTO standards for materials and design.</w:t>
      </w:r>
    </w:p>
    <w:p w14:paraId="4A4DCB0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9356C" w14:textId="094229E4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Funds have been budgeted to cover the travel expenses for an ETF agency/academic instructor to</w:t>
      </w:r>
    </w:p>
    <w:p w14:paraId="08A3447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training. It is estimated that funds are available for 14 training sessions. Travel</w:t>
      </w:r>
    </w:p>
    <w:p w14:paraId="7A85F64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arrangements for ETF agency and academic members will be made by NCPP. Travel made by</w:t>
      </w:r>
    </w:p>
    <w:p w14:paraId="0045B6F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ETF industry instructors will be provided pro bono. Finally, on-site training and technical</w:t>
      </w:r>
    </w:p>
    <w:p w14:paraId="0D8A06E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assistance offered with each field demonstration is budgeted in Task 4.</w:t>
      </w:r>
    </w:p>
    <w:p w14:paraId="319A15D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81448" w14:textId="25726BB0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Task 4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Demonstrations</w:t>
      </w:r>
    </w:p>
    <w:p w14:paraId="196EC4C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Demonstration projects are a valuable way to showcase construction using the NCHRP</w:t>
      </w:r>
    </w:p>
    <w:p w14:paraId="497F382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construction guides and provisional standards to owner agencies. Many agencies regularly use</w:t>
      </w:r>
    </w:p>
    <w:p w14:paraId="30990B0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emulsion-based treatments as part of their pavement preservation program. Discussions will</w:t>
      </w:r>
    </w:p>
    <w:p w14:paraId="7A48208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begin immediately with those agencies having interest in scheduling a demonstration project. A</w:t>
      </w:r>
    </w:p>
    <w:p w14:paraId="3C15660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chip seal, micro surfacing, and fog seal project will be planned and scheduled in each of the four</w:t>
      </w:r>
    </w:p>
    <w:p w14:paraId="1BF7622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AASHTO regions. In addition to the three treatments mentioned, other treatments may be</w:t>
      </w:r>
    </w:p>
    <w:p w14:paraId="7C7C21B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showcased using new AASHTO standard specifications as they become available.</w:t>
      </w:r>
    </w:p>
    <w:p w14:paraId="1EDBCA6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65D3F" w14:textId="7F454101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Technical assistance will be offered prior to construction to prepare the contractor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agency’s</w:t>
      </w:r>
    </w:p>
    <w:p w14:paraId="77D405C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 team by highlighting the construction guides and provisional material standards. Every</w:t>
      </w:r>
    </w:p>
    <w:p w14:paraId="1BEEF04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effort will be made to visit the site during construction, but due to many unforeseen factors such</w:t>
      </w:r>
    </w:p>
    <w:p w14:paraId="38856C4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weather, it is unlikely that coordination of travel will always correspond with construction</w:t>
      </w:r>
    </w:p>
    <w:p w14:paraId="7196A884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activities. However, despite coordination difficulties that may arise, an overview of the process</w:t>
      </w:r>
    </w:p>
    <w:p w14:paraId="3BCBC4EB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a short on-site training session will be presented by NCPP and a member of the ETF speaker</w:t>
      </w:r>
    </w:p>
    <w:p w14:paraId="134E33AE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bureau. The hosting agency project team will be invited to present their experience using the</w:t>
      </w:r>
    </w:p>
    <w:p w14:paraId="3A21588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 process.</w:t>
      </w:r>
    </w:p>
    <w:p w14:paraId="2C4EF7DC" w14:textId="70EFF7BA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87763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 agencies throughout the state will be invited to visit the project site and attend the on-site</w:t>
      </w:r>
    </w:p>
    <w:p w14:paraId="23CEAD7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training session. The NCPP will coordinate all notifications through the hosting agency and the</w:t>
      </w:r>
    </w:p>
    <w:p w14:paraId="4AE087F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LTAP office.</w:t>
      </w:r>
    </w:p>
    <w:p w14:paraId="2671ABD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CCE640" w14:textId="40FF8A83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addition, once all the regional demonstration requirements have been satisfied for chip seals,</w:t>
      </w:r>
    </w:p>
    <w:p w14:paraId="29A9DEB9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micro surfacing, and fog seals, additional emulsion-based treatments may be demonstrated</w:t>
      </w:r>
    </w:p>
    <w:p w14:paraId="74D21EE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provided the corresponding AASHTO standards are approved.</w:t>
      </w:r>
    </w:p>
    <w:p w14:paraId="3624C94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8202B" w14:textId="71D93DCD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Depending on transportation costs, travel expenses will be available for approximately 16 DOT</w:t>
      </w:r>
    </w:p>
    <w:p w14:paraId="38F6D78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attendees from adjoining states. Travel arrangements for agency and academic members will be</w:t>
      </w:r>
    </w:p>
    <w:p w14:paraId="70B741F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 by NCPP. Travel made by interested contractors and suppliers will be self-funded.</w:t>
      </w:r>
    </w:p>
    <w:p w14:paraId="66D17E3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69839B" w14:textId="3C4965C1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Task 5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 Report</w:t>
      </w:r>
    </w:p>
    <w:p w14:paraId="07EAAF0C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Upon completion of the previous tasks, a final report will provide a critical assessment on</w:t>
      </w:r>
    </w:p>
    <w:p w14:paraId="514A1BC0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achieving the project goal of gaining acceptance and use of NCHRP Project 14-37 construction</w:t>
      </w:r>
    </w:p>
    <w:p w14:paraId="23177E07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guide specifications and the corresponding AASHTO standards by all state Departments of</w:t>
      </w:r>
    </w:p>
    <w:p w14:paraId="574A8DE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Transportation. If insufficient information is received from agencies throughout the course of the</w:t>
      </w:r>
    </w:p>
    <w:p w14:paraId="623211E8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 as to how many more have adopted the AASHTO standards, a final survey will be</w:t>
      </w:r>
    </w:p>
    <w:p w14:paraId="35E5E65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conducted. The final report will provide a detailed narrative describing activities taken to</w:t>
      </w:r>
    </w:p>
    <w:p w14:paraId="4FC1A6FD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accomplish the goal and the outcomes of those efforts. The activities will be measured by the</w:t>
      </w:r>
    </w:p>
    <w:p w14:paraId="53301186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publications developed, speaking engagements at meetings, workshops, and</w:t>
      </w:r>
    </w:p>
    <w:p w14:paraId="761D24CF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conferences. The report will also include outcomes of the demonstration projects and an</w:t>
      </w:r>
    </w:p>
    <w:p w14:paraId="5719FEF3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assessment of the practicality, pros, and impediments to implementing the standards. Finally, the</w:t>
      </w:r>
    </w:p>
    <w:p w14:paraId="1B56A3E5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 will describe plans to sustain the effort to agencies beyond the end of the project.</w:t>
      </w:r>
    </w:p>
    <w:p w14:paraId="01D735DA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A4615" w14:textId="0DE413C5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addition, the final report will compile the total costs spent on the project. They will include</w:t>
      </w:r>
    </w:p>
    <w:p w14:paraId="01BF6ED2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both NCHRP expended funds and, to the extent provided, those expenditures contributed pro</w:t>
      </w:r>
    </w:p>
    <w:p w14:paraId="280B23F1" w14:textId="77777777" w:rsidR="00B04E14" w:rsidRDefault="00B04E14" w:rsidP="00B04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bono by ETF member associations and companies for assisting with professional services,</w:t>
      </w:r>
    </w:p>
    <w:p w14:paraId="777A8DC9" w14:textId="38399209" w:rsidR="00E46E3C" w:rsidRDefault="00B04E14" w:rsidP="00B04E1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expertise, and related travel.</w:t>
      </w:r>
    </w:p>
    <w:p w14:paraId="13A432B3" w14:textId="1D39B5D3" w:rsidR="00B04E14" w:rsidRDefault="00B04E14" w:rsidP="00B04E1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012D5A" w14:textId="2F7DA737" w:rsidR="00B04E14" w:rsidRPr="00B04E14" w:rsidRDefault="00B04E14" w:rsidP="00B04E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 Requirements</w:t>
      </w:r>
    </w:p>
    <w:p w14:paraId="6AAFB484" w14:textId="6C4A6E1B" w:rsidR="00B04E14" w:rsidRDefault="00B04E14" w:rsidP="00B04E14">
      <w:r w:rsidRPr="00B04E14">
        <w:rPr>
          <w:noProof/>
        </w:rPr>
        <w:drawing>
          <wp:inline distT="0" distB="0" distL="0" distR="0" wp14:anchorId="19CF6752" wp14:editId="13AA573F">
            <wp:extent cx="5943600" cy="2974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E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F1105" w14:textId="77777777" w:rsidR="00752248" w:rsidRDefault="00752248" w:rsidP="00B05072">
      <w:pPr>
        <w:spacing w:after="0" w:line="240" w:lineRule="auto"/>
      </w:pPr>
      <w:r>
        <w:separator/>
      </w:r>
    </w:p>
  </w:endnote>
  <w:endnote w:type="continuationSeparator" w:id="0">
    <w:p w14:paraId="3C855DA5" w14:textId="77777777" w:rsidR="00752248" w:rsidRDefault="00752248" w:rsidP="00B0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4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6742A" w14:textId="67BB2DB3" w:rsidR="00B05072" w:rsidRDefault="00B050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18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14:paraId="0FBCDD2D" w14:textId="77777777" w:rsidR="00B05072" w:rsidRDefault="00B0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8C52" w14:textId="77777777" w:rsidR="00752248" w:rsidRDefault="00752248" w:rsidP="00B05072">
      <w:pPr>
        <w:spacing w:after="0" w:line="240" w:lineRule="auto"/>
      </w:pPr>
      <w:r>
        <w:separator/>
      </w:r>
    </w:p>
  </w:footnote>
  <w:footnote w:type="continuationSeparator" w:id="0">
    <w:p w14:paraId="1661D493" w14:textId="77777777" w:rsidR="00752248" w:rsidRDefault="00752248" w:rsidP="00B0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14"/>
    <w:rsid w:val="002D2956"/>
    <w:rsid w:val="002D35F0"/>
    <w:rsid w:val="00665C3F"/>
    <w:rsid w:val="00752248"/>
    <w:rsid w:val="007C0861"/>
    <w:rsid w:val="00A5498D"/>
    <w:rsid w:val="00B04E14"/>
    <w:rsid w:val="00B05072"/>
    <w:rsid w:val="00B1318F"/>
    <w:rsid w:val="00B22075"/>
    <w:rsid w:val="00C12271"/>
    <w:rsid w:val="00C537AD"/>
    <w:rsid w:val="00E03313"/>
    <w:rsid w:val="00E07903"/>
    <w:rsid w:val="00E46E3C"/>
    <w:rsid w:val="00E64DFD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B1AE"/>
  <w15:chartTrackingRefBased/>
  <w15:docId w15:val="{08F9710A-29C4-40A5-9AD4-6AA22159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072"/>
  </w:style>
  <w:style w:type="paragraph" w:styleId="Footer">
    <w:name w:val="footer"/>
    <w:basedOn w:val="Normal"/>
    <w:link w:val="FooterChar"/>
    <w:uiPriority w:val="99"/>
    <w:unhideWhenUsed/>
    <w:rsid w:val="00B0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Galehouse, Larry</dc:creator>
  <cp:keywords/>
  <dc:description/>
  <cp:lastModifiedBy>Neal Galehouse</cp:lastModifiedBy>
  <cp:revision>2</cp:revision>
  <dcterms:created xsi:type="dcterms:W3CDTF">2020-06-19T15:23:00Z</dcterms:created>
  <dcterms:modified xsi:type="dcterms:W3CDTF">2020-06-19T15:23:00Z</dcterms:modified>
</cp:coreProperties>
</file>